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F" w:rsidRDefault="001A259F" w:rsidP="001A259F">
      <w:pPr>
        <w:pStyle w:val="Title"/>
      </w:pPr>
      <w:bookmarkStart w:id="0" w:name="_GoBack"/>
      <w:bookmarkEnd w:id="0"/>
      <w:r>
        <w:rPr>
          <w:noProof/>
          <w:lang w:eastAsia="en-GB" w:bidi="he-IL"/>
        </w:rPr>
        <w:drawing>
          <wp:inline distT="0" distB="0" distL="0" distR="0" wp14:anchorId="55065FCF" wp14:editId="70965F0A">
            <wp:extent cx="2253615" cy="760730"/>
            <wp:effectExtent l="0" t="0" r="0" b="1270"/>
            <wp:docPr id="1" name="Picture 1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59F" w:rsidRDefault="001A259F" w:rsidP="001A259F">
      <w:pPr>
        <w:jc w:val="center"/>
        <w:rPr>
          <w:b/>
          <w:sz w:val="28"/>
        </w:rPr>
      </w:pPr>
    </w:p>
    <w:p w:rsidR="001A259F" w:rsidRDefault="001A259F" w:rsidP="001A259F">
      <w:pPr>
        <w:rPr>
          <w:sz w:val="16"/>
        </w:rPr>
      </w:pPr>
      <w:r>
        <w:rPr>
          <w:b/>
          <w:sz w:val="16"/>
        </w:rPr>
        <w:t>USA &amp; International PR contact:</w:t>
      </w:r>
      <w:r>
        <w:rPr>
          <w:b/>
          <w:sz w:val="16"/>
        </w:rPr>
        <w:tab/>
        <w:t>EMEA: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Asia Pacific:</w:t>
      </w:r>
      <w:r>
        <w:rPr>
          <w:sz w:val="16"/>
        </w:rPr>
        <w:tab/>
      </w:r>
    </w:p>
    <w:p w:rsidR="001A259F" w:rsidRDefault="00223AD7" w:rsidP="001A259F">
      <w:pPr>
        <w:pStyle w:val="Comment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Roland Daniells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UWE Scholz 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>Shirley Yeh</w:t>
      </w:r>
      <w:r w:rsidR="001A259F">
        <w:rPr>
          <w:rFonts w:ascii="Arial" w:hAnsi="Arial"/>
          <w:sz w:val="16"/>
        </w:rPr>
        <w:tab/>
      </w:r>
    </w:p>
    <w:p w:rsidR="001A259F" w:rsidRDefault="001A259F" w:rsidP="001A259F">
      <w:pPr>
        <w:pStyle w:val="BalloonText"/>
        <w:rPr>
          <w:rFonts w:ascii="Arial" w:hAnsi="Arial"/>
        </w:rPr>
      </w:pPr>
      <w:r>
        <w:rPr>
          <w:rFonts w:ascii="Arial" w:hAnsi="Arial"/>
        </w:rPr>
        <w:t>Zonic Group PR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Zonic PR EMEA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Zonic PR Asia</w:t>
      </w:r>
      <w:r>
        <w:rPr>
          <w:rFonts w:ascii="Arial" w:hAnsi="Arial"/>
        </w:rPr>
        <w:tab/>
      </w:r>
    </w:p>
    <w:p w:rsidR="001A259F" w:rsidRDefault="00A452BB" w:rsidP="001A259F">
      <w:pPr>
        <w:rPr>
          <w:sz w:val="16"/>
        </w:rPr>
      </w:pPr>
      <w:hyperlink r:id="rId6" w:history="1">
        <w:r w:rsidR="008804C0" w:rsidRPr="009E667D">
          <w:rPr>
            <w:rStyle w:val="Hyperlink"/>
            <w:sz w:val="16"/>
          </w:rPr>
          <w:t>rdaniells@zonicgroup.com</w:t>
        </w:r>
      </w:hyperlink>
      <w:r w:rsidR="001A259F">
        <w:rPr>
          <w:sz w:val="16"/>
        </w:rPr>
        <w:tab/>
      </w:r>
      <w:r w:rsidR="001A259F">
        <w:rPr>
          <w:sz w:val="16"/>
        </w:rPr>
        <w:tab/>
      </w:r>
      <w:hyperlink r:id="rId7" w:history="1">
        <w:r w:rsidR="001A259F" w:rsidRPr="000F1199">
          <w:rPr>
            <w:rStyle w:val="Hyperlink"/>
            <w:sz w:val="16"/>
          </w:rPr>
          <w:t>uscholz@zonicgroup.de</w:t>
        </w:r>
      </w:hyperlink>
      <w:r w:rsidR="001A259F">
        <w:rPr>
          <w:sz w:val="16"/>
        </w:rPr>
        <w:t xml:space="preserve"> </w:t>
      </w:r>
      <w:r w:rsidR="001A259F">
        <w:rPr>
          <w:sz w:val="16"/>
        </w:rPr>
        <w:tab/>
      </w:r>
      <w:r w:rsidR="001A259F">
        <w:rPr>
          <w:sz w:val="16"/>
        </w:rPr>
        <w:tab/>
      </w:r>
      <w:hyperlink r:id="rId8" w:history="1">
        <w:r w:rsidR="001A259F">
          <w:rPr>
            <w:rStyle w:val="Hyperlink"/>
            <w:sz w:val="16"/>
          </w:rPr>
          <w:t>syeh@ZonicGroup.com</w:t>
        </w:r>
      </w:hyperlink>
    </w:p>
    <w:p w:rsidR="001A259F" w:rsidRDefault="001A259F" w:rsidP="001A259F">
      <w:pPr>
        <w:rPr>
          <w:sz w:val="16"/>
        </w:rPr>
      </w:pPr>
      <w:r>
        <w:rPr>
          <w:sz w:val="16"/>
        </w:rPr>
        <w:t>+</w:t>
      </w:r>
      <w:r>
        <w:rPr>
          <w:rFonts w:eastAsia="Times New Roman"/>
          <w:color w:val="000000"/>
          <w:sz w:val="16"/>
        </w:rPr>
        <w:t>44 (0)870 760 9248</w:t>
      </w:r>
      <w:r>
        <w:rPr>
          <w:sz w:val="16"/>
        </w:rPr>
        <w:tab/>
      </w:r>
      <w:r>
        <w:rPr>
          <w:sz w:val="16"/>
        </w:rPr>
        <w:tab/>
      </w:r>
      <w:r w:rsidRPr="00407872">
        <w:rPr>
          <w:sz w:val="16"/>
        </w:rPr>
        <w:t>+49 172 3988 114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+86 21 321 00018</w:t>
      </w:r>
    </w:p>
    <w:p w:rsidR="001A259F" w:rsidRDefault="001A259F" w:rsidP="001A25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A259F" w:rsidRDefault="001A259F" w:rsidP="001A259F">
      <w:pPr>
        <w:tabs>
          <w:tab w:val="left" w:pos="3240"/>
        </w:tabs>
      </w:pPr>
      <w:r>
        <w:tab/>
      </w:r>
    </w:p>
    <w:p w:rsidR="001A259F" w:rsidRPr="00B72687" w:rsidRDefault="00B72687" w:rsidP="00B72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Alaska gets </w:t>
      </w:r>
      <w:r w:rsidR="001A259F">
        <w:rPr>
          <w:b/>
          <w:sz w:val="32"/>
          <w:szCs w:val="32"/>
        </w:rPr>
        <w:t>Carrier Ethernet</w:t>
      </w:r>
      <w:r w:rsidR="005332C3">
        <w:rPr>
          <w:b/>
          <w:sz w:val="32"/>
          <w:szCs w:val="32"/>
        </w:rPr>
        <w:t xml:space="preserve"> 2.0</w:t>
      </w:r>
    </w:p>
    <w:p w:rsidR="001A259F" w:rsidRPr="00480D69" w:rsidRDefault="00B72687" w:rsidP="001A259F">
      <w:pPr>
        <w:pStyle w:val="BodyText"/>
        <w:spacing w:before="120"/>
        <w:rPr>
          <w:b w:val="0"/>
          <w:sz w:val="20"/>
        </w:rPr>
      </w:pPr>
      <w:r>
        <w:rPr>
          <w:b w:val="0"/>
          <w:i/>
        </w:rPr>
        <w:t xml:space="preserve">Alaska Communications’ </w:t>
      </w:r>
      <w:r w:rsidR="001A259F">
        <w:rPr>
          <w:b w:val="0"/>
          <w:i/>
        </w:rPr>
        <w:t xml:space="preserve">CE 2.0 certified </w:t>
      </w:r>
      <w:r>
        <w:rPr>
          <w:b w:val="0"/>
          <w:i/>
        </w:rPr>
        <w:t xml:space="preserve">services </w:t>
      </w:r>
      <w:r w:rsidR="005D0E12">
        <w:rPr>
          <w:b w:val="0"/>
          <w:i/>
        </w:rPr>
        <w:t>will</w:t>
      </w:r>
      <w:r>
        <w:rPr>
          <w:b w:val="0"/>
          <w:i/>
        </w:rPr>
        <w:t xml:space="preserve"> benefit business, government and </w:t>
      </w:r>
      <w:r w:rsidR="005D0E12">
        <w:rPr>
          <w:b w:val="0"/>
          <w:i/>
        </w:rPr>
        <w:t>consum</w:t>
      </w:r>
      <w:r>
        <w:rPr>
          <w:b w:val="0"/>
          <w:i/>
        </w:rPr>
        <w:t>er</w:t>
      </w:r>
      <w:r w:rsidR="005D0E12">
        <w:rPr>
          <w:b w:val="0"/>
          <w:i/>
        </w:rPr>
        <w:t xml:space="preserve"> market</w:t>
      </w:r>
      <w:r>
        <w:rPr>
          <w:b w:val="0"/>
          <w:i/>
        </w:rPr>
        <w:t xml:space="preserve">s </w:t>
      </w:r>
    </w:p>
    <w:p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/>
          <w:sz w:val="22"/>
        </w:rPr>
      </w:pPr>
    </w:p>
    <w:p w:rsidR="001A259F" w:rsidRDefault="008F47A0" w:rsidP="00340C02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b/>
          <w:sz w:val="22"/>
        </w:rPr>
        <w:t>March 19</w:t>
      </w:r>
      <w:r w:rsidRPr="008F47A0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2013, Los Angeles</w:t>
      </w:r>
      <w:r w:rsidR="001A259F">
        <w:rPr>
          <w:b/>
          <w:sz w:val="22"/>
        </w:rPr>
        <w:t xml:space="preserve">: </w:t>
      </w:r>
      <w:r w:rsidR="00B72687">
        <w:rPr>
          <w:sz w:val="22"/>
        </w:rPr>
        <w:t xml:space="preserve">The arrival of Carrier Ethernet </w:t>
      </w:r>
      <w:r w:rsidR="005D0E12">
        <w:rPr>
          <w:sz w:val="22"/>
        </w:rPr>
        <w:t xml:space="preserve">(CE </w:t>
      </w:r>
      <w:r w:rsidR="00B72687">
        <w:rPr>
          <w:sz w:val="22"/>
        </w:rPr>
        <w:t>2.0</w:t>
      </w:r>
      <w:r w:rsidR="005D0E12">
        <w:rPr>
          <w:sz w:val="22"/>
        </w:rPr>
        <w:t>)</w:t>
      </w:r>
      <w:r w:rsidR="00B72687">
        <w:rPr>
          <w:sz w:val="22"/>
        </w:rPr>
        <w:t xml:space="preserve"> services, announced today, brings Alaska in </w:t>
      </w:r>
      <w:r w:rsidR="005D0E12">
        <w:rPr>
          <w:sz w:val="22"/>
        </w:rPr>
        <w:t>step</w:t>
      </w:r>
      <w:r w:rsidR="00B72687">
        <w:rPr>
          <w:sz w:val="22"/>
        </w:rPr>
        <w:t xml:space="preserve"> with the best-connected </w:t>
      </w:r>
      <w:r w:rsidR="002D6096">
        <w:rPr>
          <w:sz w:val="22"/>
        </w:rPr>
        <w:t xml:space="preserve">business communities in </w:t>
      </w:r>
      <w:r w:rsidR="00B72687">
        <w:rPr>
          <w:sz w:val="22"/>
        </w:rPr>
        <w:t xml:space="preserve">America, according to </w:t>
      </w:r>
      <w:r w:rsidR="00E71549">
        <w:rPr>
          <w:sz w:val="22"/>
        </w:rPr>
        <w:t>Nan Chen, MEF President</w:t>
      </w:r>
      <w:r w:rsidR="00B72687">
        <w:rPr>
          <w:sz w:val="22"/>
        </w:rPr>
        <w:t>. He congratulated Alaska Communications</w:t>
      </w:r>
      <w:r w:rsidR="005D0E12">
        <w:rPr>
          <w:sz w:val="22"/>
        </w:rPr>
        <w:t xml:space="preserve"> for being Alaska’s first provider to </w:t>
      </w:r>
      <w:r w:rsidR="00340C02">
        <w:rPr>
          <w:sz w:val="22"/>
        </w:rPr>
        <w:t>achieve</w:t>
      </w:r>
      <w:r w:rsidR="005D0E12">
        <w:rPr>
          <w:sz w:val="22"/>
        </w:rPr>
        <w:t xml:space="preserve"> the new CE 2.0 certification for both their carrier grade </w:t>
      </w:r>
      <w:r w:rsidR="004E6823">
        <w:rPr>
          <w:sz w:val="22"/>
        </w:rPr>
        <w:t>E</w:t>
      </w:r>
      <w:r w:rsidR="005D0E12">
        <w:rPr>
          <w:sz w:val="22"/>
        </w:rPr>
        <w:t xml:space="preserve">-Line and </w:t>
      </w:r>
      <w:r w:rsidR="004E6823">
        <w:rPr>
          <w:sz w:val="22"/>
        </w:rPr>
        <w:t>E</w:t>
      </w:r>
      <w:r w:rsidR="005D0E12">
        <w:rPr>
          <w:sz w:val="22"/>
        </w:rPr>
        <w:t>-LAN Ethernet services, now extensively available across the state.</w:t>
      </w:r>
      <w:r w:rsidR="00084F88">
        <w:rPr>
          <w:sz w:val="22"/>
        </w:rPr>
        <w:t xml:space="preserve"> </w:t>
      </w:r>
    </w:p>
    <w:p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:rsidR="001A259F" w:rsidRDefault="001A259F" w:rsidP="00340C02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B45382">
        <w:rPr>
          <w:sz w:val="22"/>
        </w:rPr>
        <w:t>“</w:t>
      </w:r>
      <w:r w:rsidR="005D0E12">
        <w:rPr>
          <w:sz w:val="22"/>
        </w:rPr>
        <w:t xml:space="preserve">This certification puts Alaska Communications among the pioneers </w:t>
      </w:r>
      <w:r w:rsidR="00340C02">
        <w:rPr>
          <w:sz w:val="22"/>
        </w:rPr>
        <w:t>of</w:t>
      </w:r>
      <w:r w:rsidR="004E6823">
        <w:rPr>
          <w:sz w:val="22"/>
        </w:rPr>
        <w:t xml:space="preserve"> new</w:t>
      </w:r>
      <w:r w:rsidR="005D0E12">
        <w:rPr>
          <w:sz w:val="22"/>
        </w:rPr>
        <w:t xml:space="preserve"> Ethernet services</w:t>
      </w:r>
      <w:r w:rsidR="00223AD7">
        <w:rPr>
          <w:sz w:val="22"/>
        </w:rPr>
        <w:t xml:space="preserve"> </w:t>
      </w:r>
      <w:r w:rsidR="00340C02">
        <w:rPr>
          <w:sz w:val="22"/>
        </w:rPr>
        <w:t>and</w:t>
      </w:r>
      <w:r w:rsidR="00F476F7">
        <w:rPr>
          <w:sz w:val="22"/>
        </w:rPr>
        <w:t xml:space="preserve"> it’s </w:t>
      </w:r>
      <w:r w:rsidR="00223AD7">
        <w:rPr>
          <w:sz w:val="22"/>
        </w:rPr>
        <w:t xml:space="preserve">a </w:t>
      </w:r>
      <w:r w:rsidR="0080654A">
        <w:rPr>
          <w:sz w:val="22"/>
        </w:rPr>
        <w:t>testament</w:t>
      </w:r>
      <w:r w:rsidRPr="00B45382">
        <w:rPr>
          <w:sz w:val="22"/>
        </w:rPr>
        <w:t xml:space="preserve"> to </w:t>
      </w:r>
      <w:r w:rsidR="002D6096">
        <w:rPr>
          <w:sz w:val="22"/>
        </w:rPr>
        <w:t>the company’s</w:t>
      </w:r>
      <w:r w:rsidR="002D6096" w:rsidRPr="00B45382">
        <w:rPr>
          <w:sz w:val="22"/>
        </w:rPr>
        <w:t xml:space="preserve"> </w:t>
      </w:r>
      <w:r w:rsidRPr="00B45382">
        <w:rPr>
          <w:sz w:val="22"/>
        </w:rPr>
        <w:t xml:space="preserve">commitment to </w:t>
      </w:r>
      <w:r>
        <w:rPr>
          <w:sz w:val="22"/>
        </w:rPr>
        <w:t xml:space="preserve">the </w:t>
      </w:r>
      <w:r w:rsidR="003778F3">
        <w:rPr>
          <w:sz w:val="22"/>
        </w:rPr>
        <w:t xml:space="preserve">business </w:t>
      </w:r>
      <w:r>
        <w:rPr>
          <w:sz w:val="22"/>
        </w:rPr>
        <w:t>market</w:t>
      </w:r>
      <w:r w:rsidRPr="00B45382">
        <w:rPr>
          <w:sz w:val="22"/>
        </w:rPr>
        <w:t xml:space="preserve">” </w:t>
      </w:r>
      <w:r>
        <w:rPr>
          <w:sz w:val="22"/>
        </w:rPr>
        <w:t xml:space="preserve">said </w:t>
      </w:r>
      <w:r w:rsidR="00E71549">
        <w:rPr>
          <w:sz w:val="22"/>
        </w:rPr>
        <w:t>Nan Chen</w:t>
      </w:r>
      <w:r>
        <w:rPr>
          <w:sz w:val="22"/>
        </w:rPr>
        <w:t>. “</w:t>
      </w:r>
      <w:r w:rsidR="00084F88">
        <w:rPr>
          <w:sz w:val="22"/>
        </w:rPr>
        <w:t xml:space="preserve">CE 2.0 </w:t>
      </w:r>
      <w:r w:rsidR="00F476F7">
        <w:rPr>
          <w:sz w:val="22"/>
        </w:rPr>
        <w:t xml:space="preserve">services </w:t>
      </w:r>
      <w:r w:rsidR="00A2629C">
        <w:rPr>
          <w:sz w:val="22"/>
        </w:rPr>
        <w:t>help</w:t>
      </w:r>
      <w:r w:rsidR="002D6096">
        <w:rPr>
          <w:sz w:val="22"/>
        </w:rPr>
        <w:t xml:space="preserve"> address Alaska’s unique needs and infrastructure challenges, </w:t>
      </w:r>
      <w:r w:rsidR="00F476F7">
        <w:rPr>
          <w:sz w:val="22"/>
        </w:rPr>
        <w:t>bring</w:t>
      </w:r>
      <w:r w:rsidR="002D6096">
        <w:rPr>
          <w:sz w:val="22"/>
        </w:rPr>
        <w:t>ing</w:t>
      </w:r>
      <w:r w:rsidR="00084F88">
        <w:rPr>
          <w:sz w:val="22"/>
        </w:rPr>
        <w:t xml:space="preserve"> the assurance </w:t>
      </w:r>
      <w:r w:rsidR="00A2629C">
        <w:rPr>
          <w:sz w:val="22"/>
        </w:rPr>
        <w:t xml:space="preserve">that Alaska businesses will have </w:t>
      </w:r>
      <w:r w:rsidR="003778F3">
        <w:rPr>
          <w:sz w:val="22"/>
        </w:rPr>
        <w:t>the</w:t>
      </w:r>
      <w:r w:rsidR="004E6823">
        <w:rPr>
          <w:sz w:val="22"/>
        </w:rPr>
        <w:t xml:space="preserve"> </w:t>
      </w:r>
      <w:r w:rsidR="00084F88">
        <w:rPr>
          <w:sz w:val="22"/>
        </w:rPr>
        <w:t>world-class connectivity</w:t>
      </w:r>
      <w:r w:rsidR="00F476F7">
        <w:rPr>
          <w:sz w:val="22"/>
        </w:rPr>
        <w:t xml:space="preserve"> </w:t>
      </w:r>
      <w:r w:rsidR="003778F3">
        <w:rPr>
          <w:sz w:val="22"/>
        </w:rPr>
        <w:t>that places</w:t>
      </w:r>
      <w:r w:rsidR="00A2629C">
        <w:rPr>
          <w:sz w:val="22"/>
        </w:rPr>
        <w:t xml:space="preserve"> them </w:t>
      </w:r>
      <w:r w:rsidR="00F476F7">
        <w:rPr>
          <w:sz w:val="22"/>
        </w:rPr>
        <w:t xml:space="preserve">right </w:t>
      </w:r>
      <w:r w:rsidR="00A2629C">
        <w:rPr>
          <w:sz w:val="22"/>
        </w:rPr>
        <w:t xml:space="preserve">at </w:t>
      </w:r>
      <w:r w:rsidR="00F476F7">
        <w:rPr>
          <w:sz w:val="22"/>
        </w:rPr>
        <w:t>the heart of the US, and global, economy.”</w:t>
      </w:r>
    </w:p>
    <w:p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B45382">
        <w:rPr>
          <w:sz w:val="22"/>
        </w:rPr>
        <w:t>CE 2.0 extends C</w:t>
      </w:r>
      <w:r>
        <w:rPr>
          <w:sz w:val="22"/>
        </w:rPr>
        <w:t xml:space="preserve">arrier </w:t>
      </w:r>
      <w:r w:rsidRPr="00B45382">
        <w:rPr>
          <w:sz w:val="22"/>
        </w:rPr>
        <w:t>E</w:t>
      </w:r>
      <w:r>
        <w:rPr>
          <w:sz w:val="22"/>
        </w:rPr>
        <w:t>thernet</w:t>
      </w:r>
      <w:r w:rsidRPr="00B45382">
        <w:rPr>
          <w:sz w:val="22"/>
        </w:rPr>
        <w:t xml:space="preserve"> with vital added features</w:t>
      </w:r>
      <w:r>
        <w:rPr>
          <w:sz w:val="22"/>
        </w:rPr>
        <w:t>,</w:t>
      </w:r>
      <w:r w:rsidRPr="00B45382">
        <w:rPr>
          <w:sz w:val="22"/>
        </w:rPr>
        <w:t xml:space="preserve"> including multiple classes of service, greater manageability and easier interconnect for eight standard service types, enabling new levels of efficiency for mobile backhaul, making it easier for a large number of access providers to join the Carrier Ethernet community and establish Carrier Ethernet as a business class cloud service carrier. </w:t>
      </w:r>
    </w:p>
    <w:p w:rsidR="004F6471" w:rsidRDefault="004F6471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:rsidR="00F476F7" w:rsidRDefault="00F476F7" w:rsidP="00F476F7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F476F7">
        <w:rPr>
          <w:sz w:val="22"/>
        </w:rPr>
        <w:t xml:space="preserve">Headquartered in Anchorage, Alaska Communications (Nasdaq: ALSK) </w:t>
      </w:r>
      <w:r w:rsidR="004F6471">
        <w:rPr>
          <w:sz w:val="22"/>
        </w:rPr>
        <w:t>delivers</w:t>
      </w:r>
      <w:r w:rsidRPr="00F476F7">
        <w:rPr>
          <w:sz w:val="22"/>
        </w:rPr>
        <w:t xml:space="preserve"> wireless, mobile broadband, Internet, local, long-distance and advanced broadband solutions for businesses and consumers. The </w:t>
      </w:r>
      <w:r w:rsidR="004F6471">
        <w:rPr>
          <w:sz w:val="22"/>
        </w:rPr>
        <w:t>company’s</w:t>
      </w:r>
      <w:r w:rsidRPr="00F476F7">
        <w:rPr>
          <w:sz w:val="22"/>
        </w:rPr>
        <w:t xml:space="preserve"> </w:t>
      </w:r>
      <w:r w:rsidR="004F6471">
        <w:rPr>
          <w:sz w:val="22"/>
        </w:rPr>
        <w:t>coverage</w:t>
      </w:r>
      <w:r w:rsidRPr="00F476F7">
        <w:rPr>
          <w:sz w:val="22"/>
        </w:rPr>
        <w:t xml:space="preserve"> includes advanced broadband and voice networks and </w:t>
      </w:r>
      <w:r w:rsidR="004F6471">
        <w:rPr>
          <w:sz w:val="22"/>
        </w:rPr>
        <w:t>dual submarine</w:t>
      </w:r>
      <w:r w:rsidRPr="00F476F7">
        <w:rPr>
          <w:sz w:val="22"/>
        </w:rPr>
        <w:t xml:space="preserve"> fiber</w:t>
      </w:r>
      <w:r w:rsidR="004F6471">
        <w:rPr>
          <w:sz w:val="22"/>
        </w:rPr>
        <w:t xml:space="preserve"> links </w:t>
      </w:r>
      <w:r w:rsidR="00460BAC">
        <w:rPr>
          <w:sz w:val="22"/>
        </w:rPr>
        <w:t xml:space="preserve">connecting </w:t>
      </w:r>
      <w:r w:rsidR="00460BAC">
        <w:rPr>
          <w:sz w:val="22"/>
        </w:rPr>
        <w:lastRenderedPageBreak/>
        <w:t>Alaska to</w:t>
      </w:r>
      <w:r w:rsidRPr="00F476F7">
        <w:rPr>
          <w:sz w:val="22"/>
        </w:rPr>
        <w:t xml:space="preserve"> </w:t>
      </w:r>
      <w:r w:rsidR="004F6471">
        <w:rPr>
          <w:sz w:val="22"/>
        </w:rPr>
        <w:t xml:space="preserve">Oregon and </w:t>
      </w:r>
      <w:r w:rsidRPr="00F476F7">
        <w:rPr>
          <w:sz w:val="22"/>
        </w:rPr>
        <w:t>the contiguous United States.</w:t>
      </w:r>
      <w:r w:rsidR="002D6096">
        <w:rPr>
          <w:sz w:val="22"/>
        </w:rPr>
        <w:t xml:space="preserve"> The company offers businesses and consumers wireless service on the largest network in the state, and began providing 4G LTE service late last year</w:t>
      </w:r>
      <w:r w:rsidR="00460BAC">
        <w:rPr>
          <w:sz w:val="22"/>
        </w:rPr>
        <w:t>.</w:t>
      </w:r>
    </w:p>
    <w:p w:rsidR="00F476F7" w:rsidRDefault="00F476F7" w:rsidP="00F476F7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:rsidR="00460BAC" w:rsidRDefault="00460BAC" w:rsidP="00F476F7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According to Michael Todd, Alaska Communications’ </w:t>
      </w:r>
      <w:r w:rsidR="00A2629C">
        <w:rPr>
          <w:sz w:val="22"/>
        </w:rPr>
        <w:t>SVP, Customer Operations</w:t>
      </w:r>
      <w:r>
        <w:rPr>
          <w:sz w:val="22"/>
        </w:rPr>
        <w:t>: “</w:t>
      </w:r>
      <w:r w:rsidR="00A2629C">
        <w:rPr>
          <w:sz w:val="22"/>
        </w:rPr>
        <w:t>Our CE 2.0 certification</w:t>
      </w:r>
      <w:r w:rsidR="00AF69AC">
        <w:rPr>
          <w:sz w:val="22"/>
        </w:rPr>
        <w:t xml:space="preserve"> provide</w:t>
      </w:r>
      <w:r w:rsidR="00A2629C">
        <w:rPr>
          <w:sz w:val="22"/>
        </w:rPr>
        <w:t>s</w:t>
      </w:r>
      <w:r w:rsidR="00AF69AC">
        <w:rPr>
          <w:sz w:val="22"/>
        </w:rPr>
        <w:t xml:space="preserve"> our </w:t>
      </w:r>
      <w:r w:rsidR="00A2629C">
        <w:rPr>
          <w:sz w:val="22"/>
        </w:rPr>
        <w:t xml:space="preserve">Alaska </w:t>
      </w:r>
      <w:r w:rsidR="00AF69AC">
        <w:rPr>
          <w:sz w:val="22"/>
        </w:rPr>
        <w:t xml:space="preserve">business customers </w:t>
      </w:r>
      <w:r w:rsidR="00A2629C">
        <w:rPr>
          <w:sz w:val="22"/>
        </w:rPr>
        <w:t xml:space="preserve">unparalleled </w:t>
      </w:r>
      <w:r w:rsidR="00AF69AC">
        <w:rPr>
          <w:sz w:val="22"/>
        </w:rPr>
        <w:t>assurance of world-class connectivity when they’re doing business across the state, throughout the country</w:t>
      </w:r>
      <w:r w:rsidR="00A2629C">
        <w:rPr>
          <w:sz w:val="22"/>
        </w:rPr>
        <w:t xml:space="preserve"> or</w:t>
      </w:r>
      <w:r w:rsidR="00AF69AC">
        <w:rPr>
          <w:sz w:val="22"/>
        </w:rPr>
        <w:t xml:space="preserve"> around the world</w:t>
      </w:r>
      <w:r>
        <w:rPr>
          <w:sz w:val="22"/>
        </w:rPr>
        <w:t>.</w:t>
      </w:r>
      <w:r w:rsidR="00A8394C">
        <w:rPr>
          <w:sz w:val="22"/>
        </w:rPr>
        <w:t>”</w:t>
      </w:r>
      <w:r>
        <w:rPr>
          <w:sz w:val="22"/>
        </w:rPr>
        <w:t xml:space="preserve"> </w:t>
      </w:r>
    </w:p>
    <w:p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:rsidR="001A259F" w:rsidRDefault="005B1A77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Alaska Communications’ commitment to </w:t>
      </w:r>
      <w:r w:rsidR="001A259F" w:rsidRPr="00C25E08">
        <w:rPr>
          <w:sz w:val="22"/>
        </w:rPr>
        <w:t>C</w:t>
      </w:r>
      <w:r w:rsidR="001A259F">
        <w:rPr>
          <w:sz w:val="22"/>
        </w:rPr>
        <w:t xml:space="preserve">arrier </w:t>
      </w:r>
      <w:r w:rsidR="001A259F" w:rsidRPr="00C25E08">
        <w:rPr>
          <w:sz w:val="22"/>
        </w:rPr>
        <w:t>E</w:t>
      </w:r>
      <w:r w:rsidR="001A259F">
        <w:rPr>
          <w:sz w:val="22"/>
        </w:rPr>
        <w:t>thernet</w:t>
      </w:r>
      <w:r w:rsidR="001A259F" w:rsidRPr="00C25E08">
        <w:rPr>
          <w:sz w:val="22"/>
        </w:rPr>
        <w:t xml:space="preserve"> </w:t>
      </w:r>
      <w:r>
        <w:rPr>
          <w:sz w:val="22"/>
        </w:rPr>
        <w:t>reflects</w:t>
      </w:r>
      <w:r w:rsidR="001A259F" w:rsidRPr="00C25E08">
        <w:rPr>
          <w:sz w:val="22"/>
        </w:rPr>
        <w:t xml:space="preserve"> the industry’s biggest success story of the past decade. </w:t>
      </w:r>
      <w:r w:rsidR="001A259F">
        <w:rPr>
          <w:sz w:val="22"/>
        </w:rPr>
        <w:t>F</w:t>
      </w:r>
      <w:r w:rsidR="001A259F" w:rsidRPr="00C25E08">
        <w:rPr>
          <w:sz w:val="22"/>
        </w:rPr>
        <w:t xml:space="preserve">or the first time </w:t>
      </w:r>
      <w:r w:rsidR="001A259F">
        <w:rPr>
          <w:sz w:val="22"/>
        </w:rPr>
        <w:t xml:space="preserve">this year, </w:t>
      </w:r>
      <w:r w:rsidR="001A259F" w:rsidRPr="00C25E08">
        <w:rPr>
          <w:sz w:val="22"/>
        </w:rPr>
        <w:t>CE services share of bandwidth exceeded the sum total of all legacy telecoms services across the world, making it the dominant</w:t>
      </w:r>
      <w:r w:rsidR="00223AD7">
        <w:rPr>
          <w:sz w:val="22"/>
        </w:rPr>
        <w:t xml:space="preserve"> technology in the carrier space, according to Vertical Systems Group.</w:t>
      </w:r>
      <w:r w:rsidR="001A259F" w:rsidRPr="00C25E08">
        <w:rPr>
          <w:sz w:val="22"/>
        </w:rPr>
        <w:t xml:space="preserve"> Last year over 1.2 billion new Ethernet ports were shipped (400 million wired and 800 million wireless) according to IDC, and Frost &amp; Sullivan, Vertical Systems and Infonetics predict a near $48</w:t>
      </w:r>
      <w:r w:rsidR="00223AD7">
        <w:rPr>
          <w:sz w:val="22"/>
        </w:rPr>
        <w:t>+</w:t>
      </w:r>
      <w:r w:rsidR="001A259F" w:rsidRPr="00C25E08">
        <w:rPr>
          <w:sz w:val="22"/>
        </w:rPr>
        <w:t xml:space="preserve"> billion services market by 2015.</w:t>
      </w:r>
    </w:p>
    <w:p w:rsidR="001A259F" w:rsidRDefault="001A259F" w:rsidP="001A259F">
      <w:pPr>
        <w:pStyle w:val="Header"/>
        <w:tabs>
          <w:tab w:val="clear" w:pos="4320"/>
          <w:tab w:val="clear" w:pos="8640"/>
        </w:tabs>
      </w:pPr>
    </w:p>
    <w:p w:rsidR="001A259F" w:rsidRDefault="001A259F" w:rsidP="001A259F">
      <w:pPr>
        <w:rPr>
          <w:b/>
          <w:color w:val="000000"/>
        </w:rPr>
      </w:pPr>
      <w:r>
        <w:rPr>
          <w:b/>
          <w:color w:val="000000"/>
        </w:rPr>
        <w:t>About The MEF:</w:t>
      </w:r>
    </w:p>
    <w:p w:rsidR="001A259F" w:rsidRDefault="001A259F" w:rsidP="00E71549">
      <w:pPr>
        <w:spacing w:before="120"/>
        <w:rPr>
          <w:color w:val="000000"/>
          <w:sz w:val="20"/>
        </w:rPr>
      </w:pPr>
      <w:r>
        <w:rPr>
          <w:color w:val="000000"/>
          <w:sz w:val="20"/>
        </w:rPr>
        <w:t>The MEF is a global industry alliance comprising more than 2</w:t>
      </w:r>
      <w:r w:rsidR="00E71549">
        <w:rPr>
          <w:color w:val="000000"/>
          <w:sz w:val="20"/>
        </w:rPr>
        <w:t>1</w:t>
      </w:r>
      <w:r>
        <w:rPr>
          <w:color w:val="000000"/>
          <w:sz w:val="20"/>
        </w:rPr>
        <w:t>0 organizations including telecommunications service providers, cable MSOs, network equipment/software manufacturers, 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:rsidR="001A259F" w:rsidRDefault="001A259F" w:rsidP="001A259F">
      <w:pPr>
        <w:rPr>
          <w:color w:val="000000"/>
          <w:sz w:val="20"/>
        </w:rPr>
      </w:pPr>
    </w:p>
    <w:p w:rsidR="001A259F" w:rsidRDefault="001A259F" w:rsidP="001A259F">
      <w:r>
        <w:rPr>
          <w:color w:val="000000"/>
          <w:sz w:val="20"/>
        </w:rPr>
        <w:t xml:space="preserve">For more information about the Forum, including a complete listing of all current MEF members, please visit the MEF web site at </w:t>
      </w:r>
      <w:hyperlink r:id="rId9" w:history="1">
        <w:r>
          <w:rPr>
            <w:rStyle w:val="Hyperlink"/>
            <w:sz w:val="20"/>
          </w:rPr>
          <w:t>http://www.MetroEthernetForum.org/</w:t>
        </w:r>
      </w:hyperlink>
    </w:p>
    <w:p w:rsidR="0072106A" w:rsidRDefault="0072106A"/>
    <w:sectPr w:rsidR="0072106A" w:rsidSect="00EF183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A259F"/>
    <w:rsid w:val="00080E15"/>
    <w:rsid w:val="00084F88"/>
    <w:rsid w:val="001A259F"/>
    <w:rsid w:val="002038D3"/>
    <w:rsid w:val="00223AD7"/>
    <w:rsid w:val="002D6096"/>
    <w:rsid w:val="00320A1D"/>
    <w:rsid w:val="003307FD"/>
    <w:rsid w:val="00340C02"/>
    <w:rsid w:val="003778F3"/>
    <w:rsid w:val="003A6819"/>
    <w:rsid w:val="004358E4"/>
    <w:rsid w:val="00460BAC"/>
    <w:rsid w:val="004E6823"/>
    <w:rsid w:val="004F6471"/>
    <w:rsid w:val="005332C3"/>
    <w:rsid w:val="005B1A77"/>
    <w:rsid w:val="005D0E12"/>
    <w:rsid w:val="005E6FAC"/>
    <w:rsid w:val="0072106A"/>
    <w:rsid w:val="00795F69"/>
    <w:rsid w:val="0080654A"/>
    <w:rsid w:val="008804C0"/>
    <w:rsid w:val="008F47A0"/>
    <w:rsid w:val="009A5FCA"/>
    <w:rsid w:val="00A2629C"/>
    <w:rsid w:val="00A452BB"/>
    <w:rsid w:val="00A8394C"/>
    <w:rsid w:val="00AF69AC"/>
    <w:rsid w:val="00B02971"/>
    <w:rsid w:val="00B32E16"/>
    <w:rsid w:val="00B72687"/>
    <w:rsid w:val="00B924D7"/>
    <w:rsid w:val="00BE70E1"/>
    <w:rsid w:val="00C66E66"/>
    <w:rsid w:val="00D91201"/>
    <w:rsid w:val="00E71549"/>
    <w:rsid w:val="00E72524"/>
    <w:rsid w:val="00EF183B"/>
    <w:rsid w:val="00F476F7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h@Zonic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holz@zonicgroup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niells@zonic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Ethernet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FP</cp:lastModifiedBy>
  <cp:revision>2</cp:revision>
  <cp:lastPrinted>2013-03-07T18:21:00Z</cp:lastPrinted>
  <dcterms:created xsi:type="dcterms:W3CDTF">2013-03-19T16:09:00Z</dcterms:created>
  <dcterms:modified xsi:type="dcterms:W3CDTF">2013-03-19T16:09:00Z</dcterms:modified>
</cp:coreProperties>
</file>